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Создание и экспертиза в Конструкторе договоров | </w:t>
            </w:r>
            <w:r>
              <w:rPr>
                <w:sz w:val="24"/>
                <w:color w:val="392c69"/>
                <w:b w:val="on"/>
              </w:rPr>
              <w:t xml:space="preserve">Актуально на 28.08.2025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Договор подряда с условием о гарантийном сроке. Создание и экспертиза в Конструкторе договоров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Применимые нормы: </w:t>
      </w:r>
      <w:hyperlink w:history="0" r:id="rId7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ст. ст. 702</w:t>
        </w:r>
      </w:hyperlink>
      <w:r>
        <w:rPr>
          <w:sz w:val="24"/>
        </w:rPr>
        <w:t xml:space="preserve">, </w:t>
      </w:r>
      <w:hyperlink w:history="0" r:id="rId8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722</w:t>
        </w:r>
      </w:hyperlink>
      <w:r>
        <w:rPr>
          <w:sz w:val="24"/>
        </w:rPr>
        <w:t xml:space="preserve"> ГК РФ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660"/>
        <w:gridCol w:w="918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60" w:type="dxa"/>
            <w:tcMar>
              <w:top w:w="180" w:type="dxa"/>
              <w:left w:w="0" w:type="dxa"/>
              <w:bottom w:w="18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304800" cy="3048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создания договора подряда с условием о гарантийном сроке перейдите в </w:t>
            </w:r>
            <w:hyperlink w:history="0" r:id="rId10" w:tooltip="Ссылка на КонсультантПлюс">
              <w:r>
                <w:rPr>
                  <w:sz w:val="24"/>
                  <w:color w:val="0000ff"/>
                </w:rPr>
                <w:t xml:space="preserve">Конструктор договоров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В шаблоне договора будут по умолчанию выбраны следующие условия: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1. В разделе анкеты "Предмет договора" в вопросе "Какой вид работы предусматривается в договоре?" выбран вариант "Изготовление вещи, в том числе путем переработки материалов (сырья)". При необходимости вид работы можно изменить, выбрав другой вариант.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2. В разделе анкеты "Качество работы" в вопросе "Предусматривается ли договором гарантийный срок на результат работы?" выбран вариант "Да".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гарантийный срок установлен законом, то выберите ответ "Да" в вопросе "Установлен ли законом или иным правовым актом гарантийный срок на результат работы?".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3. В этом же разделе выбраны наиболее распространенные условия: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гарантийный срок исчисляется с момента, когда по условиям договора результат работы принят или должен быть принят заказчиком;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гарантийный срок продлевается на срок, в течение которого результат работы не мог использоваться из-за обнаруженных в нем недостатков;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исключения из гарантии не предусмотрены.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4. В разделе анкеты "Ответственность сторон" в вопросе "В каких случаях подрядчик выплачивает неустойку?" выбрано условие о неустойке при выявлении в течение гарантийного срока невозможности использовать результат работ в связи с их ненадлежащим качеством.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Остальные условия в договоре будут автоматически изменены с учетом вариантов, выбранных в анкете. В тексте договора появятся соответствующие формулировки. Все условия договора вы сможете изменить с учетом своих потребностей.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Внесите в шаблон договора сведения о содержании, объеме и результате работы. Укажите сроки выполнения работы, ее цену. Конкретизируйте сроки оплаты. Внесите другие необходимые сведения.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этого экспортируйте полностью настроенный договор в MS Word, нажав кнопку "Экспорт в Word", и заполните разделы "Предмет договора", "Сроки и условия выполнения работы", "Цена работы и порядок оплаты", другие разделы и приложения к договору (если они появились в соответствии с выбранными условиями).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Создание и экспертиза в Конструкторе договоров: Договор подряда с условием о гарантийном сроке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Создание и экспертиза в Конструкторе договоров: Договор подряда с условием о гарантийном сроке 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numbering" Target="numbering.xml"/>
	<Relationship Id="rId3" Type="http://schemas.openxmlformats.org/officeDocument/2006/relationships/header" Target="header1.xml"/>
	<Relationship Id="rId4" Type="http://schemas.openxmlformats.org/officeDocument/2006/relationships/header" Target="header2.xml"/>
	<Relationship Id="rId5" Type="http://schemas.openxmlformats.org/officeDocument/2006/relationships/image" Target="media/image1.png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06&amp;date=28.08.2025&amp;dst=101024&amp;field=134" TargetMode = "External"/>
	<Relationship Id="rId8" Type="http://schemas.openxmlformats.org/officeDocument/2006/relationships/hyperlink" Target="https://login.consultant.ru/link/?req=doc&amp;base=LAW&amp;n=508506&amp;date=28.08.2025&amp;dst=101109&amp;field=134" TargetMode = "External"/>
	<Relationship Id="rId9" Type="http://schemas.openxmlformats.org/officeDocument/2006/relationships/image" Target="media/image2.png"/>
	<Relationship Id="rId10" Type="http://schemas.openxmlformats.org/officeDocument/2006/relationships/hyperlink" Target="https://login.consultant.ru/link/?req=cd&amp;select=_3ef0337a16744fd5976fa4d85340c99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и экспертиза в Конструкторе договоров: Договор подряда с условием о гарантийном сроке
(КонсультантПлюс, 2025)</dc:title>
  <dcterms:created xsi:type="dcterms:W3CDTF">2025-08-28T10:07:47Z</dcterms:created>
</cp:coreProperties>
</file>