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Обзор: "Расчет среднего заработка, ККТ и первичка в сентябре 2025 года: основные изменения"</w:t>
              <w:br/>
              <w:t xml:space="preserve">(КонсультантПлюс,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  <w:b w:val="on"/>
              </w:rPr>
              <w:t xml:space="preserve">Актуально на 20.08.2025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jc w:val="center"/>
      </w:pPr>
      <w:r>
        <w:rPr>
          <w:sz w:val="24"/>
          <w:b w:val="on"/>
        </w:rPr>
        <w:t xml:space="preserve">РАСЧЕТ СРЕДНЕГО ЗАРАБОТКА, ККТ И ПЕРВИЧКА</w:t>
      </w:r>
    </w:p>
    <w:p>
      <w:pPr>
        <w:pStyle w:val="2"/>
        <w:jc w:val="center"/>
      </w:pPr>
      <w:r>
        <w:rPr>
          <w:sz w:val="24"/>
          <w:b w:val="on"/>
        </w:rPr>
        <w:t xml:space="preserve">В СЕНТЯБРЕ 2025 ГОДА: ОСНОВНЫЕ ИЗМЕНЕНИЯ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 1 сентября действует уточненный порядок расчета среднего заработка. Форматы чеков нужно дополнить новыми тегами. Зарегистрировать или снять с учета кассу можно по-новому. Об этом и не только в обзоре.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 </w:t>
      </w:r>
      <w:hyperlink w:history="0" w:anchor="P13" w:tooltip="Расчет среднего заработка">
        <w:r>
          <w:rPr>
            <w:sz w:val="24"/>
            <w:color w:val="0000ff"/>
          </w:rPr>
          <w:t xml:space="preserve">Расчет среднего заработка</w:t>
        </w:r>
      </w:hyperlink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20" w:tooltip="Обновление чеков">
        <w:r>
          <w:rPr>
            <w:sz w:val="24"/>
            <w:color w:val="0000ff"/>
          </w:rPr>
          <w:t xml:space="preserve">Обновление чеков</w:t>
        </w:r>
      </w:hyperlink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35" w:tooltip="Регистрация ККТ">
        <w:r>
          <w:rPr>
            <w:sz w:val="24"/>
            <w:color w:val="0000ff"/>
          </w:rPr>
          <w:t xml:space="preserve">Регистрация ККТ</w:t>
        </w:r>
      </w:hyperlink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43" w:tooltip="Оформление единого транспортного документа">
        <w:r>
          <w:rPr>
            <w:sz w:val="24"/>
            <w:color w:val="0000ff"/>
          </w:rPr>
          <w:t xml:space="preserve">Оформление единого транспортного документа</w:t>
        </w:r>
      </w:hyperlink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60" w:tooltip="Выплата пособия по беременности студенткам">
        <w:r>
          <w:rPr>
            <w:sz w:val="24"/>
            <w:color w:val="0000ff"/>
          </w:rPr>
          <w:t xml:space="preserve">Выплата пособия по беременности студенткам</w:t>
        </w:r>
      </w:hyperlink>
    </w:p>
    <w:p>
      <w:pPr>
        <w:pStyle w:val="0"/>
        <w:ind w:firstLine="540"/>
        <w:jc w:val="both"/>
      </w:pPr>
      <w:r>
        <w:rPr>
          <w:sz w:val="24"/>
        </w:rPr>
      </w:r>
    </w:p>
    <w:bookmarkStart w:id="13" w:name="P13"/>
    <w:bookmarkEnd w:id="13"/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Расчет среднего заработка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Новый </w:t>
      </w:r>
      <w:hyperlink w:history="0" r:id="rId7" w:tooltip="Постановление Правительства РФ от 24.04.2025 N 540 &quot;Об особенностях порядка исчисления средней заработной платы&quot; (вместе с &quot;Положением об особенностях порядка исчисления средней заработной платы&quot;) ------------ Не вступил в силу {КонсультантПлюс}">
        <w:r>
          <w:rPr>
            <w:sz w:val="24"/>
            <w:color w:val="0000ff"/>
          </w:rPr>
          <w:t xml:space="preserve">порядок исчисления</w:t>
        </w:r>
      </w:hyperlink>
      <w:r>
        <w:rPr>
          <w:sz w:val="24"/>
        </w:rPr>
        <w:t xml:space="preserve"> средней зарплаты заработает 1 сентября 2025 года и будет действовать до 1 сентября 2031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Так, наряду с зарплатой, премиями и денежными вознаграждениями в расчете </w:t>
      </w:r>
      <w:hyperlink w:history="0" r:id="rId8" w:tooltip="Постановление Правительства РФ от 24.04.2025 N 540 &quot;Об особенностях порядка исчисления средней заработной платы&quot; (вместе с &quot;Положением об особенностях порядка исчисления средней заработной платы&quot;) ------------ Не вступил в силу {КонсультантПлюс}">
        <w:r>
          <w:rPr>
            <w:sz w:val="24"/>
            <w:color w:val="0000ff"/>
          </w:rPr>
          <w:t xml:space="preserve">учитываются денежные поощрения</w:t>
        </w:r>
      </w:hyperlink>
      <w:r>
        <w:rPr>
          <w:sz w:val="24"/>
        </w:rPr>
        <w:t xml:space="preserve"> сотрудника.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Средний месячный заработок для выходного пособия </w:t>
      </w:r>
      <w:hyperlink w:history="0" r:id="rId9" w:tooltip="Постановление Правительства РФ от 24.04.2025 N 540 &quot;Об особенностях порядка исчисления средней заработной платы&quot; (вместе с &quot;Положением об особенностях порядка исчисления средней заработной платы&quot;) ------------ Не вступил в силу {КонсультантПлюс}">
        <w:r>
          <w:rPr>
            <w:sz w:val="24"/>
            <w:color w:val="0000ff"/>
          </w:rPr>
          <w:t xml:space="preserve">считается по формуле</w:t>
        </w:r>
      </w:hyperlink>
      <w:r>
        <w:rPr>
          <w:sz w:val="24"/>
        </w:rPr>
        <w:t xml:space="preserve">: средний дневной заработок умножить на среднее число рабочих дней 1 месяца в году.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работника с суммированным учетом рабочего времени средний заработок за месяц для выходного пособия </w:t>
      </w:r>
      <w:hyperlink w:history="0" r:id="rId10" w:tooltip="Постановление Правительства РФ от 24.04.2025 N 540 &quot;Об особенностях порядка исчисления средней заработной платы&quot; (вместе с &quot;Положением об особенностях порядка исчисления средней заработной платы&quot;) ------------ Не вступил в силу {КонсультантПлюс}">
        <w:r>
          <w:rPr>
            <w:sz w:val="24"/>
            <w:color w:val="0000ff"/>
          </w:rPr>
          <w:t xml:space="preserve">нужно определить</w:t>
        </w:r>
      </w:hyperlink>
      <w:r>
        <w:rPr>
          <w:sz w:val="24"/>
        </w:rPr>
        <w:t xml:space="preserve"> умножением среднего часового заработка на среднее число рабочих часов 1 месяца в году. Эти часы надо рассчитать так: количество рабочих часов в году разделить на 12.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0" w:name="P20"/>
    <w:bookmarkEnd w:id="20"/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Обновление чеков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ФНС скорректировала форматы фискальных документов. В общий перечень реквизитов </w:t>
      </w:r>
      <w:hyperlink w:history="0" r:id="rId11" w:tooltip="Приказ ФНС России от 26.03.2025 N ЕД-7-20/236@ &quot;О внесении изменений в приказ Федеральной налоговой службы от 14.09.2020 N ЕД-7-20/662@&quot; (Зарегистрировано в Минюсте России 02.06.2025 N 82489) ------------ Не вступил в силу {КонсультантПлюс}">
        <w:r>
          <w:rPr>
            <w:sz w:val="24"/>
            <w:color w:val="0000ff"/>
          </w:rPr>
          <w:t xml:space="preserve">включат теги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- 1011 - часовая зона;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- 1082 - сумма безналичной оплаты;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- 1125 - признак расчета в интернете;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- 1234 - сведения обо всех безналичных оплатах по чеку;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- 1235 - сведения о безналичной оплате;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- 1236 - признак способа безналичной оплаты;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- 1237 - идентификаторы безналичной оплаты;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- 1238 - допсведения о безналичной оплате;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- 2040 - номер фискального документа кассового чека (чека коррекции).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Реквизиты, которые связаны с безналичными расчетами, пользователи касс включают в чеки </w:t>
      </w:r>
      <w:hyperlink w:history="0" r:id="rId12" w:tooltip="&lt;Информация&gt; ФНС России &quot;С 1 сентября 2025 года вводятся новые обязательные и дополнительные реквизиты кассового чека&quot; {КонсультантПлюс}">
        <w:r>
          <w:rPr>
            <w:sz w:val="24"/>
            <w:color w:val="0000ff"/>
          </w:rPr>
          <w:t xml:space="preserve">по своему усмотрению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Новшества вступают в силу </w:t>
      </w:r>
      <w:hyperlink w:history="0" r:id="rId13" w:tooltip="Приказ ФНС России от 26.03.2025 N ЕД-7-20/236@ &quot;О внесении изменений в приказ Федеральной налоговой службы от 14.09.2020 N ЕД-7-20/662@&quot; (Зарегистрировано в Минюсте России 02.06.2025 N 82489) ------------ Не вступил в силу {КонсультантПлюс}">
        <w:r>
          <w:rPr>
            <w:sz w:val="24"/>
            <w:color w:val="0000ff"/>
          </w:rPr>
          <w:t xml:space="preserve">1 сентября 2025 года</w:t>
        </w:r>
      </w:hyperlink>
      <w:r>
        <w:rPr>
          <w:sz w:val="24"/>
        </w:rPr>
        <w:t xml:space="preserve"> и действуют до 1 сентября 2031 года.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Регистрация ККТ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 </w:t>
      </w:r>
      <w:hyperlink w:history="0" r:id="rId14" w:tooltip="Федеральный закон от 08.08.2024 N 274-ФЗ &quot;О внесении изменений в Федеральный закон &quot;О применении контрольно-кассовой техники при осуществлении расчетов в Российской Федерации&quot; и статью 76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1 сентября</w:t>
        </w:r>
      </w:hyperlink>
      <w:r>
        <w:rPr>
          <w:sz w:val="24"/>
        </w:rPr>
        <w:t xml:space="preserve"> подать заявления о регистрации (перерегистрации) кассы и снятии ее с учета можно </w:t>
      </w:r>
      <w:hyperlink w:history="0" r:id="rId15" w:tooltip="Федеральный закон от 08.08.2024 N 274-ФЗ &quot;О внесении изменений в Федеральный закон &quot;О применении контрольно-кассовой техники при осуществлении расчетов в Российской Федерации&quot; и статью 76 Федерального закона &quot;Об образовании в Российской Федерации&quot; {КонсультантПлюс}">
        <w:r>
          <w:rPr>
            <w:sz w:val="24"/>
            <w:color w:val="0000ff"/>
          </w:rPr>
          <w:t xml:space="preserve">новыми способами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через личный кабинет на Госуслугах;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изготовителя ККТ;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оператора фискальных данных.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Датой подачи заявления считается дата его получения налоговиками.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3" w:name="P43"/>
    <w:bookmarkEnd w:id="43"/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Оформление единого транспортного документа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 1 сентября заработает </w:t>
      </w:r>
      <w:hyperlink w:history="0" r:id="rId16" w:tooltip="Федеральный закон от 08.08.2024 N 288-ФЗ &quot;О прямых смешанных перевозках и о внесении изменений в отдельные законодательные акты Российской Федерации&quot; ------------ Не вступил в силу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 прямых смешанных перевозках. Он </w:t>
      </w:r>
      <w:hyperlink w:history="0" r:id="rId17" w:tooltip="Федеральный закон от 08.08.2024 N 288-ФЗ &quot;О прямых смешанных перевозках и о внесении изменений в отдельные законодательные акты Российской Федерации&quot; ------------ Не вступил в силу {КонсультантПлюс}">
        <w:r>
          <w:rPr>
            <w:sz w:val="24"/>
            <w:color w:val="0000ff"/>
          </w:rPr>
          <w:t xml:space="preserve">предусматривает</w:t>
        </w:r>
      </w:hyperlink>
      <w:r>
        <w:rPr>
          <w:sz w:val="24"/>
        </w:rPr>
        <w:t xml:space="preserve">, что заключение договора перевозки будет подтверждать единый транспортный документ. Минтранс </w:t>
      </w:r>
      <w:hyperlink w:history="0" r:id="rId18" w:tooltip="Приказ Минтранса России от 11.06.2025 N 187 &quot;Об утверждении формы единого транспортного документа на бумажном носителе, порядка его оформления на бумажном носителе или формирования в виде электронного единого транспортного документа&quot; (Зарегистрировано в Минюсте России 07.08.2025 N 83151) ------------ Не вступил в силу {КонсультантПлюс}">
        <w:r>
          <w:rPr>
            <w:sz w:val="24"/>
            <w:color w:val="0000ff"/>
          </w:rPr>
          <w:t xml:space="preserve">утвердил</w:t>
        </w:r>
      </w:hyperlink>
      <w:r>
        <w:rPr>
          <w:sz w:val="24"/>
        </w:rPr>
        <w:t xml:space="preserve"> его форму и порядок составления.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Единый транспортный документ </w:t>
      </w:r>
      <w:hyperlink w:history="0" r:id="rId19" w:tooltip="Приказ Минтранса России от 11.06.2025 N 187 &quot;Об утверждении формы единого транспортного документа на бумажном носителе, порядка его оформления на бумажном носителе или формирования в виде электронного единого транспортного документа&quot; (Зарегистрировано в Минюсте России 07.08.2025 N 83151) ------------ Не вступил в силу {КонсультантПлюс}">
        <w:r>
          <w:rPr>
            <w:sz w:val="24"/>
            <w:color w:val="0000ff"/>
          </w:rPr>
          <w:t xml:space="preserve">оформляют перевозчики</w:t>
        </w:r>
      </w:hyperlink>
      <w:r>
        <w:rPr>
          <w:sz w:val="24"/>
        </w:rPr>
        <w:t xml:space="preserve">. В документе </w:t>
      </w:r>
      <w:hyperlink w:history="0" r:id="rId20" w:tooltip="Приказ Минтранса России от 11.06.2025 N 187 &quot;Об утверждении формы единого транспортного документа на бумажном носителе, порядка его оформления на бумажном носителе или формирования в виде электронного единого транспортного документа&quot; (Зарегистрировано в Минюсте России 07.08.2025 N 83151) ------------ Не вступил в силу {КонсультантПлюс}">
        <w:r>
          <w:rPr>
            <w:sz w:val="24"/>
            <w:color w:val="0000ff"/>
          </w:rPr>
          <w:t xml:space="preserve">надо указать</w:t>
        </w:r>
      </w:hyperlink>
      <w:r>
        <w:rPr>
          <w:sz w:val="24"/>
        </w:rPr>
        <w:t xml:space="preserve">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перевозчика;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предмет договора;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полный маршрут;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пассажира или грузоотправителя;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информацию о ручной клади (багаже, грузе, грузобагаже);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условия перевозки каждым видом транспорта в последовательном изложении до конечного пункта;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грузополучателя;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особые отметки (если есть);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размер платы;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служебные данные перевозчика.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бумажном документе также отражается </w:t>
      </w:r>
      <w:hyperlink w:history="0" r:id="rId21" w:tooltip="Приказ Минтранса России от 11.06.2025 N 187 &quot;Об утверждении формы единого транспортного документа на бумажном носителе, порядка его оформления на бумажном носителе или формирования в виде электронного единого транспортного документа&quot; (Зарегистрировано в Минюсте России 07.08.2025 N 83151) ------------ Не вступил в силу {КонсультантПлюс}">
        <w:r>
          <w:rPr>
            <w:sz w:val="24"/>
            <w:color w:val="0000ff"/>
          </w:rPr>
          <w:t xml:space="preserve">серия и номер</w:t>
        </w:r>
      </w:hyperlink>
      <w:r>
        <w:rPr>
          <w:sz w:val="24"/>
        </w:rPr>
        <w:t xml:space="preserve">. При создании электронного документа перевозчики </w:t>
      </w:r>
      <w:hyperlink w:history="0" r:id="rId22" w:tooltip="Приказ Минтранса России от 11.06.2025 N 187 &quot;Об утверждении формы единого транспортного документа на бумажном носителе, порядка его оформления на бумажном носителе или формирования в виде электронного единого транспортного документа&quot; (Зарегистрировано в Минюсте России 07.08.2025 N 83151) ------------ Не вступил в силу {КонсультантПлюс}">
        <w:r>
          <w:rPr>
            <w:sz w:val="24"/>
            <w:color w:val="0000ff"/>
          </w:rPr>
          <w:t xml:space="preserve">присваивают ему номер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Проект формата электронного единого транспортного документа </w:t>
      </w:r>
      <w:hyperlink w:history="0" r:id="rId23" w:tooltip="Проект Приказа ФНС России &quot;Об утверждении формата электронного единого транспортного документа&quot; (по состоянию на 21.07.2025) (подготовлен ФНС России, ID проекта 01/02/07-25/00158543) {КонсультантПлюс}">
        <w:r>
          <w:rPr>
            <w:sz w:val="24"/>
            <w:color w:val="0000ff"/>
          </w:rPr>
          <w:t xml:space="preserve">разработала</w:t>
        </w:r>
      </w:hyperlink>
      <w:r>
        <w:rPr>
          <w:sz w:val="24"/>
        </w:rPr>
        <w:t xml:space="preserve"> ФНС.</w:t>
      </w:r>
    </w:p>
    <w:p>
      <w:pPr>
        <w:pStyle w:val="0"/>
      </w:pPr>
      <w:r>
        <w:rPr>
          <w:sz w:val="24"/>
        </w:rPr>
      </w:r>
    </w:p>
    <w:bookmarkStart w:id="60" w:name="P60"/>
    <w:bookmarkEnd w:id="60"/>
    <w:p>
      <w:pPr>
        <w:pStyle w:val="2"/>
        <w:outlineLvl w:val="0"/>
        <w:ind w:firstLine="540"/>
        <w:jc w:val="both"/>
      </w:pPr>
      <w:r>
        <w:rPr>
          <w:sz w:val="24"/>
          <w:b w:val="on"/>
        </w:rPr>
        <w:t xml:space="preserve">Выплата пособия по беременности студенткам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 1 сентября 2025 года пособие по беременности и родам студенткам выплачивает СФР. Новшество касается будущих мам, которые учатся на очной форме в вузах, колледжах, учреждениях дополнительного профобразования и научных организациях. При этом не важно, платное обучение или нет.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Фонд пояснил: если заявление на выплату пособия студентка подала до этой даты, документ рассматривает образовательная организация.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Также он отметил, что пособие, которое выплачено по старым правилам, по новым не назначается.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Напомним, до сентября 2025 года выплату предоставляют образовательные организации. Ее размер </w:t>
      </w:r>
      <w:hyperlink w:history="0" r:id="rId24" w:tooltip="Федеральный закон от 19.05.1995 N 81-ФЗ (ред. от 29.10.2024) &quot;О государственных пособиях гражданам, имеющим детей&quot; (с изм. и доп., вступ. в силу с 01.01.2025) {КонсультантПлюс}">
        <w:r>
          <w:rPr>
            <w:sz w:val="24"/>
            <w:color w:val="0000ff"/>
          </w:rPr>
          <w:t xml:space="preserve">равен стипендии</w:t>
        </w:r>
      </w:hyperlink>
      <w:r>
        <w:rPr>
          <w:sz w:val="24"/>
        </w:rPr>
        <w:t xml:space="preserve">. С 1 сентября 2025 года размер пособий для студенток </w:t>
      </w:r>
      <w:hyperlink w:history="0" r:id="rId25" w:tooltip="Федеральный закон от 23.07.2025 N 249-ФЗ &quot;О внесении изменений в Федеральный закон &quot;О государственных пособиях гражданам, имеющим детей&quot; ------------ Не вступил в силу {КонсультантПлюс}">
        <w:r>
          <w:rPr>
            <w:sz w:val="24"/>
            <w:color w:val="0000ff"/>
          </w:rPr>
          <w:t xml:space="preserve">устанавливается</w:t>
        </w:r>
      </w:hyperlink>
      <w:r>
        <w:rPr>
          <w:sz w:val="24"/>
        </w:rPr>
        <w:t xml:space="preserve"> на уровне регионального прожиточного минимума и зависит от регистрации.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Обзор: "Расчет среднего заработка, ККТ и первичка в сентябре 2025 года: основные изменения"</w:t>
            <w:br/>
            <w:t>(КонсультантПлюс, 2025)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04093&amp;date=29.08.2025&amp;dst=100011&amp;field=134" TargetMode = "External"/>
	<Relationship Id="rId8" Type="http://schemas.openxmlformats.org/officeDocument/2006/relationships/hyperlink" Target="https://login.consultant.ru/link/?req=doc&amp;base=LAW&amp;n=504093&amp;date=29.08.2025&amp;dst=100046&amp;field=134" TargetMode = "External"/>
	<Relationship Id="rId9" Type="http://schemas.openxmlformats.org/officeDocument/2006/relationships/hyperlink" Target="https://login.consultant.ru/link/?req=doc&amp;base=LAW&amp;n=504093&amp;date=29.08.2025&amp;dst=100045&amp;field=134" TargetMode = "External"/>
	<Relationship Id="rId10" Type="http://schemas.openxmlformats.org/officeDocument/2006/relationships/hyperlink" Target="https://login.consultant.ru/link/?req=doc&amp;base=LAW&amp;n=504093&amp;date=29.08.2025&amp;dst=100055&amp;field=134" TargetMode = "External"/>
	<Relationship Id="rId11" Type="http://schemas.openxmlformats.org/officeDocument/2006/relationships/hyperlink" Target="https://login.consultant.ru/link/?req=doc&amp;base=LAW&amp;n=506970&amp;date=29.08.2025&amp;dst=100016&amp;field=134" TargetMode = "External"/>
	<Relationship Id="rId12" Type="http://schemas.openxmlformats.org/officeDocument/2006/relationships/hyperlink" Target="https://login.consultant.ru/link/?req=doc&amp;base=LAW&amp;n=509630&amp;date=29.08.2025&amp;dst=100007&amp;field=134" TargetMode = "External"/>
	<Relationship Id="rId13" Type="http://schemas.openxmlformats.org/officeDocument/2006/relationships/hyperlink" Target="https://login.consultant.ru/link/?req=doc&amp;base=LAW&amp;n=506970&amp;date=29.08.2025&amp;dst=100008&amp;field=134" TargetMode = "External"/>
	<Relationship Id="rId14" Type="http://schemas.openxmlformats.org/officeDocument/2006/relationships/hyperlink" Target="https://login.consultant.ru/link/?req=doc&amp;base=LAW&amp;n=482522&amp;date=29.08.2025&amp;dst=100143&amp;field=134" TargetMode = "External"/>
	<Relationship Id="rId15" Type="http://schemas.openxmlformats.org/officeDocument/2006/relationships/hyperlink" Target="https://login.consultant.ru/link/?req=doc&amp;base=LAW&amp;n=482522&amp;date=29.08.2025&amp;dst=100096&amp;field=134" TargetMode = "External"/>
	<Relationship Id="rId16" Type="http://schemas.openxmlformats.org/officeDocument/2006/relationships/hyperlink" Target="https://login.consultant.ru/link/?req=doc&amp;base=LAW&amp;n=482540&amp;date=29.08.2025" TargetMode = "External"/>
	<Relationship Id="rId17" Type="http://schemas.openxmlformats.org/officeDocument/2006/relationships/hyperlink" Target="https://login.consultant.ru/link/?req=doc&amp;base=LAW&amp;n=482540&amp;date=29.08.2025&amp;dst=100045&amp;field=134" TargetMode = "External"/>
	<Relationship Id="rId18" Type="http://schemas.openxmlformats.org/officeDocument/2006/relationships/hyperlink" Target="https://login.consultant.ru/link/?req=doc&amp;base=LAW&amp;n=511950&amp;date=29.08.2025&amp;dst=100006&amp;field=134" TargetMode = "External"/>
	<Relationship Id="rId19" Type="http://schemas.openxmlformats.org/officeDocument/2006/relationships/hyperlink" Target="https://login.consultant.ru/link/?req=doc&amp;base=LAW&amp;n=511950&amp;date=29.08.2025&amp;dst=100030&amp;field=134" TargetMode = "External"/>
	<Relationship Id="rId20" Type="http://schemas.openxmlformats.org/officeDocument/2006/relationships/hyperlink" Target="https://login.consultant.ru/link/?req=doc&amp;base=LAW&amp;n=511950&amp;date=29.08.2025&amp;dst=100034&amp;field=134" TargetMode = "External"/>
	<Relationship Id="rId21" Type="http://schemas.openxmlformats.org/officeDocument/2006/relationships/hyperlink" Target="https://login.consultant.ru/link/?req=doc&amp;base=LAW&amp;n=511950&amp;date=29.08.2025&amp;dst=100014&amp;field=134" TargetMode = "External"/>
	<Relationship Id="rId22" Type="http://schemas.openxmlformats.org/officeDocument/2006/relationships/hyperlink" Target="https://login.consultant.ru/link/?req=doc&amp;base=LAW&amp;n=511950&amp;date=29.08.2025&amp;dst=100210&amp;field=134" TargetMode = "External"/>
	<Relationship Id="rId23" Type="http://schemas.openxmlformats.org/officeDocument/2006/relationships/hyperlink" Target="https://login.consultant.ru/link/?req=doc&amp;base=PNPA&amp;n=114287&amp;date=29.08.2025&amp;dst=100017&amp;field=134" TargetMode = "External"/>
	<Relationship Id="rId24" Type="http://schemas.openxmlformats.org/officeDocument/2006/relationships/hyperlink" Target="https://login.consultant.ru/link/?req=doc&amp;base=LAW&amp;n=482884&amp;date=29.08.2025&amp;dst=163&amp;field=134" TargetMode = "External"/>
	<Relationship Id="rId25" Type="http://schemas.openxmlformats.org/officeDocument/2006/relationships/hyperlink" Target="https://login.consultant.ru/link/?req=doc&amp;base=LAW&amp;n=510543&amp;date=29.08.2025&amp;dst=100016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Обзор: "Расчет среднего заработка, ККТ и первичка в сентябре 2025 года: основные изменения"
(КонсультантПлюс, 2025)</dc:title>
  <dcterms:created xsi:type="dcterms:W3CDTF">2025-08-29T07:57:26Z</dcterms:created>
</cp:coreProperties>
</file>